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6F" w:rsidRPr="001C2D6F" w:rsidRDefault="001C2D6F" w:rsidP="001C2D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2D6F">
        <w:rPr>
          <w:rFonts w:ascii="Times New Roman" w:eastAsia="Times New Roman" w:hAnsi="Times New Roman" w:cs="Times New Roman"/>
          <w:b/>
          <w:bCs/>
          <w:sz w:val="36"/>
          <w:szCs w:val="36"/>
        </w:rPr>
        <w:t>Политика в отношении обработки персональных данных</w:t>
      </w:r>
    </w:p>
    <w:p w:rsidR="001C2D6F" w:rsidRPr="001C2D6F" w:rsidRDefault="001C2D6F" w:rsidP="001C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D6F">
        <w:rPr>
          <w:rFonts w:ascii="Times New Roman" w:eastAsia="Times New Roman" w:hAnsi="Times New Roman" w:cs="Times New Roman"/>
          <w:sz w:val="24"/>
          <w:szCs w:val="24"/>
        </w:rPr>
        <w:t>Политика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ОБЩЕСТВА С ОГРАНИЧЕНН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t>ОЙ ОТВЕТСТВЕННОСТЬЮ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br/>
        <w:t>«Тюменская управляющая компания по ЭЖФ» (ООО «ТУК по ЭЖФ»)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в отношении обработки персональных данных</w:t>
      </w:r>
    </w:p>
    <w:p w:rsidR="001C2D6F" w:rsidRPr="001C2D6F" w:rsidRDefault="001C2D6F" w:rsidP="00B3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 Общие положения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1.1.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Настоящая Политика в отношении обработки персональных данных (далее – Политика) действует в отношении всех персональных данных, которые ООО «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t>Тюменская управляющая компания по ЭЖФ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» (далее – Компания) может получить от субъекта персональных данных, состоящего с Клиентом в отношениях, регулируемых трудовым законодательством, (далее – Работник) или от субъекта персональных данных – физического лица, состоящего в договорных и иных гражданско-правовых отношениях с Компанией, (далее – Клиент).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1.2.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Целью настоящей Политики является соблюдение прав субъектов персональных данных при обработке их персональных данных в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1.3.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Настоящая Политика разработана в соответствии с Конституцией РФ, Федеральным законом от 27.07.2006 г. № 149-ФЗ «Об информации, информационных технологиях и о защите информации», Федеральным законом от 27.07.2006 г. № 152-ФЗ «О персональных данных», «Положением об особенностях обработки персональных данных, «Об утверждении требований к защите персональных данных при их обработке в информационных системах персональных данных», утв. Постановлением Правительства РФ от 01.11.2012г. N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1119, и иными нормативными актами в области защиты персональных данных, действующими на территории Российской Федерации.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1.4. Настоящая политика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обязательна к исполнению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всеми сотрудниками Компании, описывает основные цели, принципы обработки и требования к безопасности персональных данных в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1.5.Обеспечение безопасности и конфиденциальности персональных данных является одним из приоритетных направлений в деятельности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 Принципы и цели обработки. Состав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2.1.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Компанией осуществляется на основе принципов: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обработка персональных данных субъектов осуществляется исключительно для обеспечения соблюдения федеральных законов и иных нормативных правовых актов, соответствия целям, заранее определенным и заявленным при сборе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объем и содержание обрабатываемых персональных данных субъектов, способы обработки персональных данных соответствуют требованиям федерального законодательства, а также другим нормативным актам и целям обработки персональных данных.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обработка персональных данных, избыточных по отношению к целям, заявленным при сборе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персональные данные Компания получает только у самого субъекта (или его законного представителя); – при обработке персональных данных обеспечивается точность персональных данных, их достаточность, а в необходимых случаях актуальность по отношению к целям обработки персональных данных. Компанией принимаются необходимые меры по уничтожению (удалению) либо уточнению неполных или неточных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2.2. Обработка персональных данных субъектов персональных данных проводится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Компанией с целью осуществления прав и обязанностей Работников в соответствии с трудовым законодательством; ведения персонифицированного учета; исполнения договорных и иных гражданско-правовых отношений при осуществлении Компанией хозяйственной деятельности, повышения оперативности и качества обслуживания клиентов установленного правилами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2.3. Компанией обрабатываются следующие категории персональных данных: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2.3.1.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В отношении Работников: фамилия, имя, отчество, дата и место рождения, адрес регистрации и место жительства, реквизиты основного документа, удостоверяющего личность гражданина, данные страхового свидетельства, семейное и социальное положения, образование, квалификация, профессия, сведения о воинском учете (при их наличии), данные медицинского характера (в случаях, предусмотренных законодательством РФ);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2.3.2. в отношении Клиентов: фамилия, имя и отчество, год, месяц, дата и место рождения, реквизиты документа, удостоверяющего личность гражданина, сведения о регистрации по месту жительства или временной регистрации по месту пребывания, о месте проживания, данные, сведения о семейном положении.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 Условия обработки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3.1. Порядок работы с персональными данными в Компании регламентирован действующим законодательством РФ, внутренними документами Компании и осуществляется с соблюдением строго определенных правил и условий.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3.2.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в Компании осуществляется путем сбора, систематизации, накопления, хранения, уточнения (обновления, изменения), использования, передачи (предоставления, доступа), обезличивания, блокирования, уничтожения персональных данных исключительно для обеспечения соблюдения федерального законодательства и иных нормативных правовых актов, соответствия целям, заранее определенным и заявленным при сборе персональных данных, учета результатов выполнения договорных и иных гражданско-правовых обязательств с субъектом персональных данных.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При этом используется смешанный (автоматизированный и неавтоматизированный) способ обработки персональных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3.3. Передача персональных данных третьим лицам осуществляется только в соответствии с действующим законодательством, в том числе с использованием защищенных телекоммуникационных каналов связи.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3.4. Компания не осуществляет трансграничную передачу персональных данных Клиентов.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3.5. Сроки хранения документов, содержащих персональные данные субъектов, определяются в соответствии со сроком действия договора с субъектом персональных данных, Федеральным законом РФ «Об архивном деле в Российской Федерации» № 125-ФЗ от 22.10.2004 г., сроком исковой давности, а также иными требованиями законодательства РФ. По истечении сроков хранения таких документов они подлежат уничтожению.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3.6. С целью защиты персональных данных при их обработке в информационных системах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с ними Компанией применяются организационные и технические меры.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4. Основные мероприятия по обеспечению безопасности обработки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4.1. Для защиты персональных данных при их обработке в Компании применяются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следующие организационные и технические меры: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доступ к персональным данным предоставляется только тем сотрудникам Компании, на которых возложена обязанность по их обработке. Указанные лица имеют право на обработку только тех персональных данных, которые необходимы им для выполнения конкретных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функций, связанных с исполнением должностных обязанностей;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ведется сотрудниками Компании на рабочих местах, выделенных для исполнения ими должностных обязанностей;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рабочие места размещаются таким образом, чтобы исключить бесконтрольное использование конфиденциальной информации;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конфиденциальная информация, содержащая персональные данные субъектов персональных данных, проходит процедуру уничтожения в соответствии с принятым в Компании порядком в сроки, установленные законодательством РФ;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>проводятся процедуры, направленные на обнаружение фактов несанкционированного доступа к персональным данным и принятие соответствующих мер;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разграничены права доступа к персональным данным, обрабатываемым в информационных системах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проводится ознакомление работников Компании, непосредственно осуществляющих обработку персональных данных либо имеющих к ним доступ в силу своих должностных обязанностей, с положениями законодательства РФ, требованиями к защите персональных данных, локальными нормативными актами Компании по вопросам обработки персональных данных;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>своевременно выявляются и предотвращаются нарушения требований законодательства РФ в области обработки персональных данных, устраняются последствия таких нарушений;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-проводится контроль за принимаемыми мерами по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обеспечению безопасности персональных данных при их обработке, а также проводится контроль соответствия обработки персональных данных требованиям Федерального закона «О персональных данных» № 152-ФЗ от 27.07.2006 г. и принятым в соответствии с ним нормативным правовым актам, требованиям к защите персональных данных, локальным нормативным актам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Порядок предоставления информации, содержащей персональные данные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5.1. При обращении субъекта персональных данных (владельца этих данных или его законного представителя) или получении запроса Компания безвозмездно предоставляет в течение 30 дней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 запроса или обращения персональные данные, относящиеся к субъекту персональных данных, в доступной форме, исключающей предоставление персональных данных, относящихся к другим субъектам персональных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5.2. Сторонние организации имеют право доступа к персональным данным субъектов персональных данных только, если они наделены необходимыми полномочиями в соответствии с законодательством РФ, либо на основании договоров с Компанией, заключенных в связи с требованиями законодательства РФ.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Основанием для сотрудника Компании в целях предоставления информации о персональных данных субъектов служит резолюция директора организации на соответствующем запросе либо факт подписания соглашения (договора) об информационном обмене.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В соглашение (договор) об информационном обмене включается условие о неразглашении сведений, составляющих персональные данные субъектов, а также служебной информации, ставшей известной в ходе выполнения работ, если для их выполнения предусмотрено использование таких сведений.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5.3. При передаче персональных данных субъектов Компания и уполномоченные им должностные лица соблюдают следующие требования: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не сообщают персональные данные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случаях, установленных федеральным законодательством;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предупреждают лиц, получающих персональные данные, о том, что эти данные могут быть использованы только в целях, для которых они сообщены, и требуют от этих лиц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подтверждения соблюдения этого условия, за исключением случаев, установленных федеральным законодательством;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не отвечают на вопросы, связанные с предоставлением персональной информации, любым третьим лицам без законных оснований (письменного запроса);</w:t>
      </w:r>
      <w:proofErr w:type="gramEnd"/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ведут учет передачи персональных данных субъектов по поступившим в Компанию запросам субъектов.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 Ответственность за нарушение требований, регулирующих получение, обработку и хранение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6.1. Должностные лица Компании, обрабатывающие персональные данные, несут ответственность в соответствии с действующим законодательством РФ за нарушение режима защиты, обработки и порядка использования этой информации.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6.2. Лица, виновные в нарушении норм, регулирующих получение, обработку и защиту персональных данных, несут дисциплинарную, гражданско-правовую, административную или уголовную ответственность в соответствии с действующим законодательством РФ.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 Заключительные положения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7.1. Настоящая Политика вступает в силу с момента ее утверждения </w:t>
      </w:r>
      <w:r w:rsidR="00724FEB">
        <w:rPr>
          <w:rFonts w:ascii="Times New Roman" w:eastAsia="Times New Roman" w:hAnsi="Times New Roman" w:cs="Times New Roman"/>
          <w:sz w:val="24"/>
          <w:szCs w:val="24"/>
        </w:rPr>
        <w:t xml:space="preserve">генеральным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директором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7.2. Настоящая Политика подлежит корректировке в случае изменения законодательства РФ, регулирующих органов в области защиты персональных данных, внутренних документов Компании в области защиты конфиденциальной информации. При внесении изменений в заголовке Политики указывается номер версии и дата последнего обновления редакции. Новая редакция Политики вступает в силу с момента ее утверждения директором Компании и размещения на сайте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7.3. В случае изменения законодательства РФ в области защиты персональных данных, нормы Политики, противоречащие законодательству, не применяются до приведения их в соответствие.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7.4. Действующая редакция Политики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хранится по адресу: инд. 625048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, г. Тюмень, ул. Максима Горького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, электронная версия Политики – на сайте ООО «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Тюменская управляющая компания по ЭЖФ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» по адресу: http://</w:t>
      </w:r>
      <w:r w:rsidR="00181564" w:rsidRPr="0018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yk</w:t>
      </w:r>
      <w:proofErr w:type="spellEnd"/>
      <w:r w:rsidR="00181564" w:rsidRPr="0018156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ezhf</w:t>
      </w:r>
      <w:proofErr w:type="spellEnd"/>
      <w:r w:rsidR="00181564" w:rsidRPr="0018156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62EE" w:rsidRDefault="004A62EE" w:rsidP="001C2D6F">
      <w:pPr>
        <w:jc w:val="both"/>
      </w:pPr>
    </w:p>
    <w:sectPr w:rsidR="004A62EE" w:rsidSect="002C3D9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D6F"/>
    <w:rsid w:val="00027FFC"/>
    <w:rsid w:val="00181564"/>
    <w:rsid w:val="001C2D6F"/>
    <w:rsid w:val="002C3D9E"/>
    <w:rsid w:val="004A62EE"/>
    <w:rsid w:val="004E073E"/>
    <w:rsid w:val="00724FEB"/>
    <w:rsid w:val="00B375B6"/>
    <w:rsid w:val="00B7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60"/>
  </w:style>
  <w:style w:type="paragraph" w:styleId="2">
    <w:name w:val="heading 2"/>
    <w:basedOn w:val="a"/>
    <w:link w:val="20"/>
    <w:uiPriority w:val="9"/>
    <w:qFormat/>
    <w:rsid w:val="001C2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2D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C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2D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9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1777</Words>
  <Characters>10130</Characters>
  <Application>Microsoft Office Word</Application>
  <DocSecurity>0</DocSecurity>
  <Lines>84</Lines>
  <Paragraphs>23</Paragraphs>
  <ScaleCrop>false</ScaleCrop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2015-12-17T04:40:00Z</dcterms:created>
  <dcterms:modified xsi:type="dcterms:W3CDTF">2015-12-17T05:07:00Z</dcterms:modified>
</cp:coreProperties>
</file>